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68" w:rsidRDefault="009B0668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ПРОЕКТ</w:t>
      </w:r>
    </w:p>
    <w:p w:rsidR="009B0668" w:rsidRDefault="009B0668" w:rsidP="00A11F6C">
      <w:pPr>
        <w:tabs>
          <w:tab w:val="left" w:pos="4065"/>
        </w:tabs>
        <w:jc w:val="center"/>
        <w:rPr>
          <w:rStyle w:val="FontStyle22"/>
          <w:rFonts w:ascii="Arial" w:hAnsi="Arial" w:cs="Arial"/>
          <w:sz w:val="36"/>
          <w:szCs w:val="36"/>
        </w:rPr>
      </w:pPr>
    </w:p>
    <w:p w:rsidR="009B0668" w:rsidRPr="00A11F6C" w:rsidRDefault="009B0668" w:rsidP="00A11F6C">
      <w:pPr>
        <w:tabs>
          <w:tab w:val="left" w:pos="4065"/>
        </w:tabs>
        <w:jc w:val="center"/>
        <w:rPr>
          <w:rFonts w:ascii="Arial" w:hAnsi="Arial" w:cs="Arial"/>
          <w:b/>
          <w:bCs/>
          <w:spacing w:val="-10"/>
          <w:sz w:val="36"/>
          <w:szCs w:val="36"/>
        </w:rPr>
      </w:pPr>
      <w:r w:rsidRPr="00BD5012">
        <w:rPr>
          <w:rStyle w:val="FontStyle22"/>
          <w:rFonts w:ascii="Arial" w:hAnsi="Arial" w:cs="Arial"/>
          <w:sz w:val="36"/>
          <w:szCs w:val="36"/>
        </w:rPr>
        <w:t>ПОСТАНОВЛЕНИЕ</w:t>
      </w:r>
    </w:p>
    <w:p w:rsidR="009B0668" w:rsidRPr="00A11F6C" w:rsidRDefault="009B0668" w:rsidP="00A11F6C">
      <w:pPr>
        <w:tabs>
          <w:tab w:val="left" w:pos="4065"/>
        </w:tabs>
        <w:jc w:val="center"/>
        <w:rPr>
          <w:rStyle w:val="FontStyle22"/>
          <w:rFonts w:ascii="Arial" w:hAnsi="Arial" w:cs="Arial"/>
          <w:b w:val="0"/>
          <w:sz w:val="24"/>
          <w:szCs w:val="24"/>
        </w:rPr>
      </w:pPr>
      <w:r w:rsidRPr="00A11F6C">
        <w:rPr>
          <w:rStyle w:val="FontStyle22"/>
          <w:rFonts w:ascii="Arial" w:hAnsi="Arial" w:cs="Arial"/>
          <w:b w:val="0"/>
          <w:sz w:val="24"/>
          <w:szCs w:val="24"/>
        </w:rPr>
        <w:t>АДМИНИСТРАЦИЯ ПИЧУЖИНСКОГО СЕЛЬСКОГО ПОСЕЛЕНИЯ                                      ДУБОВСКИЙ МУНИЦИПАЛЬНЫЙ РАЙОН  ВОЛГОГРАДСКАЯ ОБЛАСТЬ</w:t>
      </w:r>
    </w:p>
    <w:p w:rsidR="009B0668" w:rsidRPr="00FF3B60" w:rsidRDefault="009B0668" w:rsidP="000A00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 xml:space="preserve">   2018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года                                                                    </w:t>
      </w:r>
      <w:r>
        <w:rPr>
          <w:rFonts w:ascii="Arial" w:eastAsia="TimesNewRomanPSMT" w:hAnsi="Arial" w:cs="Arial"/>
          <w:sz w:val="24"/>
          <w:szCs w:val="24"/>
        </w:rPr>
        <w:t xml:space="preserve">                            № 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«Об утверждении «Генеральной схемы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очистки территорий населенных пунктов</w:t>
      </w: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поселения»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 xml:space="preserve">       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В целях обеспечения экологического и санитарно-эпидемиологического благополучия населения на территории </w:t>
      </w:r>
      <w:r>
        <w:rPr>
          <w:rFonts w:ascii="Arial" w:eastAsia="TimesNewRomanPSMT" w:hAnsi="Arial" w:cs="Arial"/>
          <w:sz w:val="24"/>
          <w:szCs w:val="24"/>
        </w:rPr>
        <w:t>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поселения, в соответствии со ст. 14 Федерального закона от 06.10.2003 г. № 131- ФЗ «Об общих принципах организации местного самоуправления в Российской Федерации», ст.8 , 13 Федерального закона от 24.06.1998 г. № 89- ФЗ «Об отходах производства и потребления», Федерального закона от 10.01.2002 г. № 7- ФЗ «Об охране окружающей среды», постановлением Госстроя РФ от 21.08.2003 № 152 «Об утверждении методических рекомендаций о порядке разработки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генеральных схем очистки территорий населенных пунктов Российской Федерации», ст.6 Устава</w:t>
      </w:r>
      <w:r>
        <w:rPr>
          <w:rFonts w:ascii="Arial" w:eastAsia="TimesNewRomanPSMT" w:hAnsi="Arial" w:cs="Arial"/>
          <w:sz w:val="24"/>
          <w:szCs w:val="24"/>
        </w:rPr>
        <w:t xml:space="preserve"> 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 сельского 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3B60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1. Утвердить Генеральную схему очистки территории населенных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пунктов </w:t>
      </w:r>
      <w:r>
        <w:rPr>
          <w:rFonts w:ascii="Arial" w:eastAsia="TimesNewRomanPSMT" w:hAnsi="Arial" w:cs="Arial"/>
          <w:sz w:val="24"/>
          <w:szCs w:val="24"/>
        </w:rPr>
        <w:t>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сельского поселения (Приложение 1)</w:t>
      </w: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2. </w:t>
      </w:r>
      <w:r>
        <w:rPr>
          <w:rFonts w:ascii="Arial" w:eastAsia="TimesNewRomanPSMT" w:hAnsi="Arial" w:cs="Arial"/>
          <w:sz w:val="24"/>
          <w:szCs w:val="24"/>
        </w:rPr>
        <w:t>Разместить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настоящее пост</w:t>
      </w:r>
      <w:r>
        <w:rPr>
          <w:rFonts w:ascii="Arial" w:eastAsia="TimesNewRomanPSMT" w:hAnsi="Arial" w:cs="Arial"/>
          <w:sz w:val="24"/>
          <w:szCs w:val="24"/>
        </w:rPr>
        <w:t>ановление на официальном сайте администрации 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сельского поселения.</w:t>
      </w: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3. Настоящее постановление вступает в силу со дня его опубликования.</w:t>
      </w: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4. Контроль исполнения настоящего постановления оставляю за собой.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Глава  </w:t>
      </w:r>
      <w:r>
        <w:rPr>
          <w:rFonts w:ascii="Arial" w:eastAsia="TimesNewRomanPSMT" w:hAnsi="Arial" w:cs="Arial"/>
          <w:sz w:val="24"/>
          <w:szCs w:val="24"/>
        </w:rPr>
        <w:t xml:space="preserve">Пичужинского </w:t>
      </w:r>
      <w:r w:rsidRPr="00FF3B60">
        <w:rPr>
          <w:rFonts w:ascii="Arial" w:eastAsia="TimesNewRomanPSMT" w:hAnsi="Arial" w:cs="Arial"/>
          <w:sz w:val="24"/>
          <w:szCs w:val="24"/>
        </w:rPr>
        <w:t xml:space="preserve"> 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сельского поселения:                                                     </w:t>
      </w:r>
      <w:r>
        <w:rPr>
          <w:rFonts w:ascii="Arial" w:eastAsia="TimesNewRomanPSMT" w:hAnsi="Arial" w:cs="Arial"/>
          <w:sz w:val="24"/>
          <w:szCs w:val="24"/>
        </w:rPr>
        <w:t>Н.А. Климешов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C0632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Приложение №1</w:t>
      </w:r>
    </w:p>
    <w:p w:rsidR="009B0668" w:rsidRPr="00FF3B60" w:rsidRDefault="009B0668" w:rsidP="00C0632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УТВЕРЖДЕНО:</w:t>
      </w:r>
    </w:p>
    <w:p w:rsidR="009B0668" w:rsidRPr="00FF3B60" w:rsidRDefault="009B0668" w:rsidP="00C0632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постановлением администрации</w:t>
      </w:r>
    </w:p>
    <w:p w:rsidR="009B0668" w:rsidRPr="00FF3B60" w:rsidRDefault="009B0668" w:rsidP="00C0632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</w:t>
      </w:r>
    </w:p>
    <w:p w:rsidR="009B0668" w:rsidRPr="00FF3B60" w:rsidRDefault="009B0668" w:rsidP="0083131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от «</w:t>
      </w:r>
      <w:r>
        <w:rPr>
          <w:rFonts w:ascii="Arial" w:eastAsia="TimesNewRomanPSMT" w:hAnsi="Arial" w:cs="Arial"/>
          <w:sz w:val="24"/>
          <w:szCs w:val="24"/>
        </w:rPr>
        <w:t xml:space="preserve">      »        2018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года №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0A0022" w:rsidRDefault="009B0668" w:rsidP="00C0632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32"/>
          <w:szCs w:val="32"/>
        </w:rPr>
      </w:pPr>
      <w:r w:rsidRPr="000A0022">
        <w:rPr>
          <w:rFonts w:ascii="Arial" w:eastAsia="TimesNewRomanPSMT" w:hAnsi="Arial" w:cs="Arial"/>
          <w:b/>
          <w:bCs/>
          <w:sz w:val="32"/>
          <w:szCs w:val="32"/>
        </w:rPr>
        <w:t>Генеральная схема очистки населенных пунктов</w:t>
      </w:r>
    </w:p>
    <w:p w:rsidR="009B0668" w:rsidRPr="000A0022" w:rsidRDefault="009B0668" w:rsidP="00C0632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32"/>
          <w:szCs w:val="32"/>
        </w:rPr>
      </w:pPr>
      <w:r w:rsidRPr="000A0022">
        <w:rPr>
          <w:rFonts w:ascii="Arial" w:eastAsia="TimesNewRomanPSMT" w:hAnsi="Arial" w:cs="Arial"/>
          <w:b/>
          <w:bCs/>
          <w:sz w:val="32"/>
          <w:szCs w:val="32"/>
        </w:rPr>
        <w:t>Пичужинского сельского поселения</w:t>
      </w:r>
    </w:p>
    <w:p w:rsidR="009B0668" w:rsidRPr="000A0022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32"/>
          <w:szCs w:val="32"/>
        </w:rPr>
      </w:pPr>
    </w:p>
    <w:p w:rsidR="009B0668" w:rsidRPr="000A0022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32"/>
          <w:szCs w:val="32"/>
        </w:rPr>
      </w:pPr>
    </w:p>
    <w:p w:rsidR="009B0668" w:rsidRPr="000A0022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32"/>
          <w:szCs w:val="32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bookmarkStart w:id="0" w:name="_GoBack"/>
      <w:bookmarkEnd w:id="0"/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1.ОСНОВАНИЕ ДЛЯ РАЗРАБОТКИ ГЕНЕРАЛЬНОЙ СХЕМЫОЧИСТКИ ТЕРРИТОРИИ </w:t>
      </w:r>
      <w:r>
        <w:rPr>
          <w:rFonts w:ascii="Arial" w:eastAsia="TimesNewRomanPSMT" w:hAnsi="Arial" w:cs="Arial"/>
          <w:b/>
          <w:bCs/>
          <w:sz w:val="24"/>
          <w:szCs w:val="24"/>
        </w:rPr>
        <w:t>ПИЧУЖИН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СКОГО СЕЛЬСКОГОПОСЕЛЕНИЯ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Очистка и уборка территорий современных населенных пунктов должна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развиваться на основе прогнозируемых решений. Генеральная схема является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программным документом, который определяет направление развития данной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сферы деятельности на территории </w:t>
      </w:r>
      <w:r>
        <w:rPr>
          <w:rFonts w:ascii="Arial" w:eastAsia="TimesNewRomanPSMT" w:hAnsi="Arial" w:cs="Arial"/>
          <w:sz w:val="24"/>
          <w:szCs w:val="24"/>
        </w:rPr>
        <w:t>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  сельского поселения, дает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объективную оценку и возможность принятия руководителями органов</w:t>
      </w:r>
      <w:r>
        <w:rPr>
          <w:rFonts w:ascii="Arial" w:eastAsia="TimesNewRomanPSMT" w:hAnsi="Arial" w:cs="Arial"/>
          <w:sz w:val="24"/>
          <w:szCs w:val="24"/>
        </w:rPr>
        <w:t xml:space="preserve"> местного самоуправления 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 и руководителям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специализированных</w:t>
      </w:r>
      <w:r>
        <w:rPr>
          <w:rFonts w:ascii="Arial" w:eastAsia="TimesNewRomanPSMT" w:hAnsi="Arial" w:cs="Arial"/>
          <w:sz w:val="24"/>
          <w:szCs w:val="24"/>
        </w:rPr>
        <w:t xml:space="preserve">  ,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в данной сфере предприятий всех форм собственности,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правильных решений в сфере санитарной очистки и обращения с отходами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подведомственных территориях.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Санитарная очистка населенных пунктов – одно из важнейших санитарно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гигиенических мероприятий, способствующих охране здоровья населения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окружающей природной среды, включает в себя комплекс работ по сбору,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удалению,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обезвреживанию и переработке коммунальных отходов, а также</w:t>
      </w:r>
      <w:r>
        <w:rPr>
          <w:rFonts w:ascii="Arial" w:eastAsia="TimesNewRomanPSMT" w:hAnsi="Arial" w:cs="Arial"/>
          <w:sz w:val="24"/>
          <w:szCs w:val="24"/>
        </w:rPr>
        <w:t xml:space="preserve">  у</w:t>
      </w:r>
      <w:r w:rsidRPr="00FF3B60">
        <w:rPr>
          <w:rFonts w:ascii="Arial" w:eastAsia="TimesNewRomanPSMT" w:hAnsi="Arial" w:cs="Arial"/>
          <w:sz w:val="24"/>
          <w:szCs w:val="24"/>
        </w:rPr>
        <w:t>борке территорий населенных пунктов.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Генеральная схема определяет очередность осуществления мероприятий,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объемы работ по всем видам санитарной очистки, методы сбора, удаления,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обезвреживания и переработки отходов, необходимое количество уборочных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машин, целесообразность проектирования, строительства или реконструкции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объектов системы санитарной очистки, ориентировочные капиталовложения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строительство и приобретение основных средств.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Генеральная схема является одним из инструментов реализации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Федерального закона от 10.01.2002 г. № 7-ФЗ «Об охране окружающей среды»,Федерального закона от 24.06.1998 г. № 89-ФЗ «Об отходах производства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потребления», Федерального закона от 30.03.1999 г. № 52-ФЗ «О санитарно-эпидемиологическом благополучии населения».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Генеральная схема разрабатывается в соответствии с Методическими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рекомендациями о порядке разработки генеральных схем очистки территорий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населенных пунктов Российской Федерации, утвержденными постановлением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Госстроя России № 152 от 21.08.2003 г. и СанПиН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42-128-4690-88«Санитарными правилами содержания территорий населенных мест».Система санитарной очистки и уборки территорий населенных мест должна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предусматривать рациональный сбор, быстрое удаление, надежное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обезвреживание и экономически целесообразную утилизацию бытовых отходов(хозяйственно-бытовых, в том числе пищевых отходов из жилых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общественных зданий, предприятий торговли, общественного питания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культурно-бытового назначения; жидких из не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канализованных зданий;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уличного мусора и снега, других бытовых отходов, скапливающихся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территории населенного пункта) в соответствии с Генеральной схемой очистки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населенного пункта, утвержденной постановлением администрации поселения.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2.</w:t>
      </w:r>
      <w:r>
        <w:rPr>
          <w:rFonts w:ascii="Arial" w:eastAsia="TimesNewRomanPSMT" w:hAnsi="Arial" w:cs="Arial"/>
          <w:b/>
          <w:bCs/>
          <w:sz w:val="24"/>
          <w:szCs w:val="24"/>
        </w:rPr>
        <w:t xml:space="preserve"> КРАТКАЯ  ХАРАКТЕРИСТИКА ПИЧУЖИН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СКОГО СЕЛЬСКОГО 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6E2771">
      <w:pPr>
        <w:spacing w:after="280" w:line="240" w:lineRule="auto"/>
        <w:rPr>
          <w:rFonts w:ascii="Arial" w:hAnsi="Arial" w:cs="Arial"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>Пичужин</w:t>
      </w:r>
      <w:r w:rsidRPr="00FF3B60"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>ское сельское поселение</w:t>
      </w:r>
      <w:r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 xml:space="preserve"> </w:t>
      </w:r>
      <w:r w:rsidRPr="00FF3B60">
        <w:rPr>
          <w:rFonts w:ascii="Arial" w:hAnsi="Arial" w:cs="Arial"/>
          <w:color w:val="000000"/>
          <w:spacing w:val="-8"/>
          <w:sz w:val="24"/>
          <w:szCs w:val="24"/>
        </w:rPr>
        <w:t>располож</w:t>
      </w:r>
      <w:r>
        <w:rPr>
          <w:rFonts w:ascii="Arial" w:hAnsi="Arial" w:cs="Arial"/>
          <w:color w:val="000000"/>
          <w:spacing w:val="-8"/>
          <w:sz w:val="24"/>
          <w:szCs w:val="24"/>
        </w:rPr>
        <w:t>ено в центральной части Дубо</w:t>
      </w:r>
      <w:r w:rsidRPr="00FF3B60">
        <w:rPr>
          <w:rFonts w:ascii="Arial" w:hAnsi="Arial" w:cs="Arial"/>
          <w:color w:val="000000"/>
          <w:spacing w:val="-8"/>
          <w:sz w:val="24"/>
          <w:szCs w:val="24"/>
        </w:rPr>
        <w:t>вского муниципального района. Административ</w:t>
      </w:r>
      <w:r>
        <w:rPr>
          <w:rFonts w:ascii="Arial" w:hAnsi="Arial" w:cs="Arial"/>
          <w:color w:val="000000"/>
          <w:spacing w:val="-8"/>
          <w:sz w:val="24"/>
          <w:szCs w:val="24"/>
        </w:rPr>
        <w:t>ным центром  Пичужин</w:t>
      </w:r>
      <w:r w:rsidRPr="00FF3B60">
        <w:rPr>
          <w:rFonts w:ascii="Arial" w:hAnsi="Arial" w:cs="Arial"/>
          <w:color w:val="000000"/>
          <w:spacing w:val="-8"/>
          <w:sz w:val="24"/>
          <w:szCs w:val="24"/>
        </w:rPr>
        <w:t>ского сельского поселе</w:t>
      </w:r>
      <w:r>
        <w:rPr>
          <w:rFonts w:ascii="Arial" w:hAnsi="Arial" w:cs="Arial"/>
          <w:color w:val="000000"/>
          <w:spacing w:val="-8"/>
          <w:sz w:val="24"/>
          <w:szCs w:val="24"/>
        </w:rPr>
        <w:t>ния является село Пичуга</w:t>
      </w:r>
      <w:r w:rsidRPr="00FF3B60">
        <w:rPr>
          <w:rFonts w:ascii="Arial" w:hAnsi="Arial" w:cs="Arial"/>
          <w:color w:val="000000"/>
          <w:spacing w:val="-8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Его площадь 19.26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 тыс. га</w:t>
      </w:r>
      <w:r w:rsidRPr="00FF3B60">
        <w:rPr>
          <w:rFonts w:ascii="Arial" w:hAnsi="Arial" w:cs="Arial"/>
          <w:smallCaps/>
          <w:color w:val="000000"/>
          <w:sz w:val="24"/>
          <w:szCs w:val="24"/>
        </w:rPr>
        <w:t xml:space="preserve">. 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 Рельеф представляет со</w:t>
      </w:r>
      <w:r>
        <w:rPr>
          <w:rFonts w:ascii="Arial" w:hAnsi="Arial" w:cs="Arial"/>
          <w:color w:val="000000"/>
          <w:sz w:val="24"/>
          <w:szCs w:val="24"/>
        </w:rPr>
        <w:t xml:space="preserve">бой всхолмленную равнину: 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 степь, овраги. Растительность района характерна для степных зон России </w:t>
      </w:r>
      <w:r w:rsidRPr="00FF3B60">
        <w:rPr>
          <w:rFonts w:ascii="Arial" w:hAnsi="Arial" w:cs="Arial"/>
          <w:smallCaps/>
          <w:color w:val="000000"/>
          <w:sz w:val="24"/>
          <w:szCs w:val="24"/>
        </w:rPr>
        <w:t xml:space="preserve">с 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небольшими лесами, защитными лесополосами. </w:t>
      </w:r>
      <w:r>
        <w:rPr>
          <w:rFonts w:ascii="Arial" w:hAnsi="Arial" w:cs="Arial"/>
          <w:color w:val="000000"/>
          <w:sz w:val="24"/>
          <w:szCs w:val="24"/>
        </w:rPr>
        <w:t>Пичужинское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 сельское поселение включает в себя 2 населенных пункта </w:t>
      </w:r>
      <w:r>
        <w:rPr>
          <w:rFonts w:ascii="Arial" w:hAnsi="Arial" w:cs="Arial"/>
          <w:iCs/>
          <w:color w:val="000000"/>
          <w:sz w:val="24"/>
          <w:szCs w:val="24"/>
        </w:rPr>
        <w:t>(село Пичуга и хутор Челюскинец</w:t>
      </w:r>
      <w:r w:rsidRPr="00FF3B60">
        <w:rPr>
          <w:rFonts w:ascii="Arial" w:hAnsi="Arial" w:cs="Arial"/>
          <w:iCs/>
          <w:color w:val="000000"/>
          <w:sz w:val="24"/>
          <w:szCs w:val="24"/>
        </w:rPr>
        <w:t>).</w:t>
      </w:r>
    </w:p>
    <w:p w:rsidR="009B0668" w:rsidRPr="00FF3B60" w:rsidRDefault="009B0668" w:rsidP="006E2771">
      <w:pPr>
        <w:spacing w:after="28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Пичужин</w:t>
      </w:r>
      <w:r w:rsidRPr="00FF3B60">
        <w:rPr>
          <w:rFonts w:ascii="Arial" w:hAnsi="Arial" w:cs="Arial"/>
          <w:sz w:val="24"/>
          <w:szCs w:val="24"/>
        </w:rPr>
        <w:t>ское  сельское поселение  граничит с</w:t>
      </w:r>
      <w:r>
        <w:rPr>
          <w:rFonts w:ascii="Arial" w:hAnsi="Arial" w:cs="Arial"/>
          <w:sz w:val="24"/>
          <w:szCs w:val="24"/>
        </w:rPr>
        <w:t xml:space="preserve"> севера с городским </w:t>
      </w:r>
      <w:r w:rsidRPr="00FF3B60">
        <w:rPr>
          <w:rFonts w:ascii="Arial" w:hAnsi="Arial" w:cs="Arial"/>
          <w:sz w:val="24"/>
          <w:szCs w:val="24"/>
        </w:rPr>
        <w:t>поселением</w:t>
      </w:r>
      <w:r>
        <w:rPr>
          <w:rFonts w:ascii="Arial" w:hAnsi="Arial" w:cs="Arial"/>
          <w:sz w:val="24"/>
          <w:szCs w:val="24"/>
        </w:rPr>
        <w:t xml:space="preserve"> г. Дубовка  Дубовского</w:t>
      </w:r>
      <w:r w:rsidRPr="00FF3B60">
        <w:rPr>
          <w:rFonts w:ascii="Arial" w:hAnsi="Arial" w:cs="Arial"/>
          <w:sz w:val="24"/>
          <w:szCs w:val="24"/>
        </w:rPr>
        <w:t xml:space="preserve"> района Волгоградской </w:t>
      </w:r>
      <w:r>
        <w:rPr>
          <w:rFonts w:ascii="Arial" w:hAnsi="Arial" w:cs="Arial"/>
          <w:sz w:val="24"/>
          <w:szCs w:val="24"/>
        </w:rPr>
        <w:t>области, с юга с Ерзовским городским поселением</w:t>
      </w:r>
      <w:r w:rsidRPr="00FF3B6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Городищенского</w:t>
      </w:r>
      <w:r w:rsidRPr="00FF3B60">
        <w:rPr>
          <w:rFonts w:ascii="Arial" w:hAnsi="Arial" w:cs="Arial"/>
          <w:sz w:val="24"/>
          <w:szCs w:val="24"/>
        </w:rPr>
        <w:t xml:space="preserve"> муниципального</w:t>
      </w:r>
      <w:r>
        <w:rPr>
          <w:rFonts w:ascii="Arial" w:hAnsi="Arial" w:cs="Arial"/>
          <w:sz w:val="24"/>
          <w:szCs w:val="24"/>
        </w:rPr>
        <w:t xml:space="preserve"> района, с востока находится Волгоградское водохранилище, с запада с Лозновским сельским поселением</w:t>
      </w:r>
      <w:r w:rsidRPr="00FF3B60">
        <w:rPr>
          <w:rFonts w:ascii="Arial" w:hAnsi="Arial" w:cs="Arial"/>
          <w:sz w:val="24"/>
          <w:szCs w:val="24"/>
        </w:rPr>
        <w:t>.</w:t>
      </w:r>
    </w:p>
    <w:p w:rsidR="009B0668" w:rsidRPr="00FF3B60" w:rsidRDefault="009B0668" w:rsidP="006E2771">
      <w:pPr>
        <w:spacing w:after="28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Административный центр – с. Пичуга</w:t>
      </w:r>
      <w:r w:rsidRPr="00FF3B60">
        <w:rPr>
          <w:rFonts w:ascii="Arial" w:hAnsi="Arial" w:cs="Arial"/>
          <w:sz w:val="24"/>
          <w:szCs w:val="24"/>
        </w:rPr>
        <w:t>, расстояние от административного</w:t>
      </w:r>
      <w:r>
        <w:rPr>
          <w:rFonts w:ascii="Arial" w:hAnsi="Arial" w:cs="Arial"/>
          <w:sz w:val="24"/>
          <w:szCs w:val="24"/>
        </w:rPr>
        <w:t xml:space="preserve"> центра до г. Волгограда – </w:t>
      </w:r>
      <w:smartTag w:uri="urn:schemas-microsoft-com:office:smarttags" w:element="metricconverter">
        <w:smartTagPr>
          <w:attr w:name="ProductID" w:val="38 км"/>
        </w:smartTagPr>
        <w:r>
          <w:rPr>
            <w:rFonts w:ascii="Arial" w:hAnsi="Arial" w:cs="Arial"/>
            <w:sz w:val="24"/>
            <w:szCs w:val="24"/>
          </w:rPr>
          <w:t xml:space="preserve">38 </w:t>
        </w:r>
        <w:r w:rsidRPr="00FF3B60">
          <w:rPr>
            <w:rFonts w:ascii="Arial" w:hAnsi="Arial" w:cs="Arial"/>
            <w:sz w:val="24"/>
            <w:szCs w:val="24"/>
          </w:rPr>
          <w:t>км</w:t>
        </w:r>
      </w:smartTag>
      <w:r w:rsidRPr="00FF3B60">
        <w:rPr>
          <w:rFonts w:ascii="Arial" w:hAnsi="Arial" w:cs="Arial"/>
          <w:sz w:val="24"/>
          <w:szCs w:val="24"/>
        </w:rPr>
        <w:t>., до р</w:t>
      </w:r>
      <w:r>
        <w:rPr>
          <w:rFonts w:ascii="Arial" w:hAnsi="Arial" w:cs="Arial"/>
          <w:sz w:val="24"/>
          <w:szCs w:val="24"/>
        </w:rPr>
        <w:t xml:space="preserve">айонного центра г. Дубовка  - </w:t>
      </w:r>
      <w:smartTag w:uri="urn:schemas-microsoft-com:office:smarttags" w:element="metricconverter">
        <w:smartTagPr>
          <w:attr w:name="ProductID" w:val="15 км"/>
        </w:smartTagPr>
        <w:r>
          <w:rPr>
            <w:rFonts w:ascii="Arial" w:hAnsi="Arial" w:cs="Arial"/>
            <w:sz w:val="24"/>
            <w:szCs w:val="24"/>
          </w:rPr>
          <w:t>1</w:t>
        </w:r>
        <w:r w:rsidRPr="00FF3B60">
          <w:rPr>
            <w:rFonts w:ascii="Arial" w:hAnsi="Arial" w:cs="Arial"/>
            <w:sz w:val="24"/>
            <w:szCs w:val="24"/>
          </w:rPr>
          <w:t>5 км</w:t>
        </w:r>
      </w:smartTag>
      <w:r w:rsidRPr="00FF3B60">
        <w:rPr>
          <w:rFonts w:ascii="Arial" w:hAnsi="Arial" w:cs="Arial"/>
          <w:sz w:val="24"/>
          <w:szCs w:val="24"/>
        </w:rPr>
        <w:t xml:space="preserve">. Климат умеренно-континентальный, с умеренно-холодной, </w:t>
      </w:r>
      <w:r>
        <w:rPr>
          <w:rFonts w:ascii="Arial" w:hAnsi="Arial" w:cs="Arial"/>
          <w:sz w:val="24"/>
          <w:szCs w:val="24"/>
        </w:rPr>
        <w:t xml:space="preserve">мало </w:t>
      </w:r>
      <w:r w:rsidRPr="00FF3B60">
        <w:rPr>
          <w:rFonts w:ascii="Arial" w:hAnsi="Arial" w:cs="Arial"/>
          <w:sz w:val="24"/>
          <w:szCs w:val="24"/>
        </w:rPr>
        <w:t>снежной зимой и жарким сухим летом.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Современное развитие внешних и внутренних транспортных связей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поселения удовлетворительное.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Среди автомобильных дорог, проходящих по территории поселения,</w:t>
      </w:r>
    </w:p>
    <w:p w:rsidR="009B0668" w:rsidRPr="00FF3B60" w:rsidRDefault="009B0668" w:rsidP="006E2771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наибольшую значимость имеет а</w:t>
      </w:r>
      <w:r>
        <w:rPr>
          <w:rFonts w:ascii="Arial" w:eastAsia="TimesNewRomanPSMT" w:hAnsi="Arial" w:cs="Arial"/>
          <w:sz w:val="24"/>
          <w:szCs w:val="24"/>
        </w:rPr>
        <w:t xml:space="preserve">втодорога федерального значения Сызрань- Саратов- Волгоград протяженностью </w:t>
      </w:r>
      <w:smartTag w:uri="urn:schemas-microsoft-com:office:smarttags" w:element="metricconverter">
        <w:smartTagPr>
          <w:attr w:name="ProductID" w:val="14,8 км"/>
        </w:smartTagPr>
        <w:r>
          <w:rPr>
            <w:rFonts w:ascii="Arial" w:eastAsia="TimesNewRomanPSMT" w:hAnsi="Arial" w:cs="Arial"/>
            <w:sz w:val="24"/>
            <w:szCs w:val="24"/>
          </w:rPr>
          <w:t>14,8 км</w:t>
        </w:r>
      </w:smartTag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Основной экономической специализацией поселения является сельское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хозяйство.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 растениеводстве преобладает выращивание зерновы</w:t>
      </w:r>
      <w:r>
        <w:rPr>
          <w:rFonts w:ascii="Arial" w:eastAsia="TimesNewRomanPSMT" w:hAnsi="Arial" w:cs="Arial"/>
          <w:sz w:val="24"/>
          <w:szCs w:val="24"/>
        </w:rPr>
        <w:t>х и овощных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 культур, основное направление в животноводстве –молочно-мясное скотоводство, производство молока и мяса (КРС).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 территории поселения предприятия по переработке сельскохозяйственной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продукции отсутствуют.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 экологической точки зрения поселение достаточно благоприятно для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проживания.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Одним из важнейших факторов социально–экономического развития любого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территориального образования является его демографический потенциал, т.е.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количество и качество людских ресурсов, определяющих возможности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использования всех компонентов потенциала развития территории. В условиях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демографического кризиса особую значимость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. Состояние демографических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процессов на конкретной территории принято связывать с понятием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демографической ситуации, которая представляет собой соотношение величин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рождаемости, смертности и миграционной подвижности и тенденции их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изменения, создающие в данное время определенную половозрастную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структуру населения, определенную динамику его численности и условия его</w:t>
      </w:r>
    </w:p>
    <w:p w:rsidR="009B0668" w:rsidRPr="00FF3B60" w:rsidRDefault="009B0668" w:rsidP="00B43C37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дальнейшего воспроизводства. 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Дальнейший потенциал развития поселения напрямую зависит от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половозрастного состава, проживающего в нем населения.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Большую часть населения состав</w:t>
      </w:r>
      <w:r>
        <w:rPr>
          <w:rFonts w:ascii="Arial" w:eastAsia="TimesNewRomanPSMT" w:hAnsi="Arial" w:cs="Arial"/>
          <w:sz w:val="24"/>
          <w:szCs w:val="24"/>
        </w:rPr>
        <w:t>ляют люди среднего возраста (974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человек) 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пенсионеры (380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человека), чис</w:t>
      </w:r>
      <w:r>
        <w:rPr>
          <w:rFonts w:ascii="Arial" w:eastAsia="TimesNewRomanPSMT" w:hAnsi="Arial" w:cs="Arial"/>
          <w:sz w:val="24"/>
          <w:szCs w:val="24"/>
        </w:rPr>
        <w:t>ленность детей и подростков (410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чел.)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Численность жителей населенных пунктов поселения представлена в таблице 1.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Таблица 1. Численность жителей населенных пунктов 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tbl>
      <w:tblPr>
        <w:tblW w:w="0" w:type="auto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968"/>
        <w:gridCol w:w="2393"/>
      </w:tblGrid>
      <w:tr w:rsidR="009B0668" w:rsidRPr="00954EDF" w:rsidTr="00954EDF">
        <w:tc>
          <w:tcPr>
            <w:tcW w:w="81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№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п/п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96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Наименование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сельского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населенного пункта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Численность населения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 состоянию на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01.01.2018</w:t>
            </w: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г.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9B0668" w:rsidRPr="00954EDF" w:rsidTr="00954EDF">
        <w:tc>
          <w:tcPr>
            <w:tcW w:w="81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96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с. Пичуга</w:t>
            </w:r>
          </w:p>
        </w:tc>
        <w:tc>
          <w:tcPr>
            <w:tcW w:w="239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   1334</w:t>
            </w:r>
          </w:p>
        </w:tc>
      </w:tr>
      <w:tr w:rsidR="009B0668" w:rsidRPr="00954EDF" w:rsidTr="00954EDF">
        <w:tc>
          <w:tcPr>
            <w:tcW w:w="81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96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х. Челюскинец</w:t>
            </w:r>
          </w:p>
        </w:tc>
        <w:tc>
          <w:tcPr>
            <w:tcW w:w="239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     430</w:t>
            </w:r>
          </w:p>
        </w:tc>
      </w:tr>
      <w:tr w:rsidR="009B0668" w:rsidRPr="00954EDF" w:rsidTr="00954EDF">
        <w:tc>
          <w:tcPr>
            <w:tcW w:w="81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96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Итого</w:t>
            </w:r>
          </w:p>
        </w:tc>
        <w:tc>
          <w:tcPr>
            <w:tcW w:w="239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   1764</w:t>
            </w:r>
          </w:p>
        </w:tc>
      </w:tr>
    </w:tbl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Для развития поселения, помимо создания рабочих мест и повышения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заработной платы, важнейшей задачей является повышение его социальной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привлекательности, создание благоприятных условий для жизни людей – т.е.создание социальной, транспортной и инженерной инфраструктуры.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Социальная инфраструктура поселения представляет собой совокупность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образовательных и медицинских учреждений, объектов бытового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обслуживания, торговли, культуры и отдыха, спортивные сооружения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сооружения культа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Перечень объектов социальной инфраструктуры поселения представлен в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таблице 2.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Таблица 2. Характеристика объектов социальной инфраструктуры 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526"/>
        <w:gridCol w:w="1488"/>
        <w:gridCol w:w="1349"/>
        <w:gridCol w:w="1260"/>
        <w:gridCol w:w="1260"/>
        <w:gridCol w:w="1455"/>
        <w:gridCol w:w="1044"/>
      </w:tblGrid>
      <w:tr w:rsidR="009B0668" w:rsidRPr="00954EDF" w:rsidTr="00F62E03">
        <w:tc>
          <w:tcPr>
            <w:tcW w:w="42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№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п.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п.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5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Название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населенного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пункта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48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образования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медицинского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обслуживания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торговли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культуры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 xml:space="preserve"> 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отдыха</w:t>
            </w:r>
          </w:p>
        </w:tc>
        <w:tc>
          <w:tcPr>
            <w:tcW w:w="145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Спортивные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культа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</w:tr>
      <w:tr w:rsidR="009B0668" w:rsidRPr="00954EDF" w:rsidTr="00F62E03">
        <w:tc>
          <w:tcPr>
            <w:tcW w:w="42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1</w:t>
            </w:r>
          </w:p>
        </w:tc>
        <w:tc>
          <w:tcPr>
            <w:tcW w:w="15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с. Пичуга</w:t>
            </w:r>
          </w:p>
        </w:tc>
        <w:tc>
          <w:tcPr>
            <w:tcW w:w="148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МКОУ Пичужинская СШ </w:t>
            </w:r>
          </w:p>
        </w:tc>
        <w:tc>
          <w:tcPr>
            <w:tcW w:w="1349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 ФАП</w:t>
            </w:r>
          </w:p>
        </w:tc>
        <w:tc>
          <w:tcPr>
            <w:tcW w:w="126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 4 магазина</w:t>
            </w:r>
          </w:p>
        </w:tc>
        <w:tc>
          <w:tcPr>
            <w:tcW w:w="126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ДК</w:t>
            </w:r>
          </w:p>
        </w:tc>
        <w:tc>
          <w:tcPr>
            <w:tcW w:w="145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Спортивный зал – 1</w:t>
            </w:r>
          </w:p>
        </w:tc>
        <w:tc>
          <w:tcPr>
            <w:tcW w:w="1044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ind w:left="-22" w:right="-143" w:firstLine="22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К</w:t>
            </w: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ладбище</w:t>
            </w:r>
          </w:p>
        </w:tc>
      </w:tr>
      <w:tr w:rsidR="009B0668" w:rsidRPr="00954EDF" w:rsidTr="00F62E03">
        <w:tc>
          <w:tcPr>
            <w:tcW w:w="42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2</w:t>
            </w:r>
          </w:p>
        </w:tc>
        <w:tc>
          <w:tcPr>
            <w:tcW w:w="15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х.Челюскинец</w:t>
            </w:r>
          </w:p>
        </w:tc>
        <w:tc>
          <w:tcPr>
            <w:tcW w:w="148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Начальная школа</w:t>
            </w:r>
          </w:p>
        </w:tc>
        <w:tc>
          <w:tcPr>
            <w:tcW w:w="1349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ФАП</w:t>
            </w:r>
          </w:p>
        </w:tc>
        <w:tc>
          <w:tcPr>
            <w:tcW w:w="126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2 магазина</w:t>
            </w:r>
          </w:p>
        </w:tc>
        <w:tc>
          <w:tcPr>
            <w:tcW w:w="126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Сельский клуб</w:t>
            </w:r>
          </w:p>
        </w:tc>
        <w:tc>
          <w:tcPr>
            <w:tcW w:w="145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NewRomanPSMT" w:hAnsi="Arial" w:cs="Arial"/>
                <w:sz w:val="20"/>
                <w:szCs w:val="20"/>
              </w:rPr>
            </w:pP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ind w:left="-22" w:right="-143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К</w:t>
            </w: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ладбище</w:t>
            </w:r>
          </w:p>
        </w:tc>
      </w:tr>
      <w:tr w:rsidR="009B0668" w:rsidRPr="00954EDF" w:rsidTr="00F62E03">
        <w:tc>
          <w:tcPr>
            <w:tcW w:w="42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</w:p>
        </w:tc>
        <w:tc>
          <w:tcPr>
            <w:tcW w:w="15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Итого</w:t>
            </w:r>
          </w:p>
        </w:tc>
        <w:tc>
          <w:tcPr>
            <w:tcW w:w="148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49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5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044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4</w:t>
            </w:r>
          </w:p>
        </w:tc>
      </w:tr>
    </w:tbl>
    <w:p w:rsidR="009B0668" w:rsidRPr="00FF3B60" w:rsidRDefault="009B0668" w:rsidP="00FF3B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Устойчивое социально-экономическое развитие поселения предполагает: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-существенный прогресс в развитии основных секторов экономики, создание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новых рабочих мест;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-новое жилищное строительство;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-организацию современных инженерных систем и улучшение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транспортного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обслуживания;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-бережное использование природных ресурсов;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-создание среды благоприятной для жизни и отдыха населения;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экологически привлекательной, комфортной для проживания и открытой для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инвестиций.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Цели устойчивого социально-экономического развития поселения: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1) повышение уровня жизни населения;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2) сохранение и приумножение природных ресурсов для будущих поколений.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Генеральная </w:t>
      </w:r>
      <w:r>
        <w:rPr>
          <w:rFonts w:ascii="Arial" w:eastAsia="TimesNewRomanPSMT" w:hAnsi="Arial" w:cs="Arial"/>
          <w:b/>
          <w:bCs/>
          <w:sz w:val="24"/>
          <w:szCs w:val="24"/>
        </w:rPr>
        <w:t>схема очистки территории Пичужин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ского  сельского 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Выделяются следующие этапы обращения с отходами: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образование (жилые и административные здания, школа, детский сад,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магазины, ДК, и т.д.);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сбор (транспортировка отходов к местам накопления отходов – контейнерным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площадкам);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использование (фактически, в поселении производится использование многих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видов образующихся отходов, для собственных нужд, например, пищевые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отходы для корма домашних животных; ботва, сухие листья и ветки для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компостирования, отходы бумаги и древесины для растопки печей и т.д.);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транспортировка от специально оборудованных контейнерных площадок;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размещение.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Необходимыми мерами по улучшен</w:t>
      </w:r>
      <w:r>
        <w:rPr>
          <w:rFonts w:ascii="Arial" w:eastAsia="TimesNewRomanPSMT" w:hAnsi="Arial" w:cs="Arial"/>
          <w:sz w:val="24"/>
          <w:szCs w:val="24"/>
        </w:rPr>
        <w:t>ию санитарного состояния 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сельского поселения будут являться: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разработка, утверждение и реализация генеральной схемы санитарной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очистки поселения;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ликвидация несанкционированных свалок;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Сбор твердых 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отходов, образующихся от уборки жилых помещений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и административных зданий и объектов социальной сферы (клубные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учреждения, магазины) должны производиться в типовые контейнеры,</w:t>
      </w:r>
      <w:r>
        <w:rPr>
          <w:rFonts w:ascii="Arial" w:eastAsia="TimesNewRomanPSMT" w:hAnsi="Arial" w:cs="Arial"/>
          <w:sz w:val="24"/>
          <w:szCs w:val="24"/>
        </w:rPr>
        <w:t xml:space="preserve">  </w:t>
      </w:r>
      <w:r w:rsidRPr="00FF3B60">
        <w:rPr>
          <w:rFonts w:ascii="Arial" w:eastAsia="TimesNewRomanPSMT" w:hAnsi="Arial" w:cs="Arial"/>
          <w:sz w:val="24"/>
          <w:szCs w:val="24"/>
        </w:rPr>
        <w:t>размещенные на оборудованных контейнерных площадках или в местах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временно</w:t>
      </w:r>
      <w:r>
        <w:rPr>
          <w:rFonts w:ascii="Arial" w:eastAsia="TimesNewRomanPSMT" w:hAnsi="Arial" w:cs="Arial"/>
          <w:sz w:val="24"/>
          <w:szCs w:val="24"/>
        </w:rPr>
        <w:t>го складирования твердых 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отходов, утвержденных</w:t>
      </w:r>
      <w:r>
        <w:rPr>
          <w:rFonts w:ascii="Arial" w:eastAsia="TimesNewRomanPSMT" w:hAnsi="Arial" w:cs="Arial"/>
          <w:sz w:val="24"/>
          <w:szCs w:val="24"/>
        </w:rPr>
        <w:t xml:space="preserve"> администрацией  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Среднегодовые нормы накопления и образования твердых бытовых отходов,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Приведенные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 Таблице 3, приняты согласно следующим документам: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СНиП 2.07.01-89* «Градостроительство. Планировка и застройки городских 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сельских поселений»;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сборнику удельных показателей образования отходов производства 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потребления, утвержденному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заместителем председателя государственного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комитета Российской Федерации по охране окружающей среды в 1999г.;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сборнику удельных показателей «предельное количество токсичных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промышленных отходов, допускаемых для складирования в накопителях»,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утвержденному Минжилхозом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РСФСР 30.05.8 г. № 85-191-1.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Таблица 3. Среднегодовые нормы накоплен</w:t>
      </w:r>
      <w:r>
        <w:rPr>
          <w:rFonts w:ascii="Arial" w:eastAsia="TimesNewRomanPSMT" w:hAnsi="Arial" w:cs="Arial"/>
          <w:sz w:val="24"/>
          <w:szCs w:val="24"/>
        </w:rPr>
        <w:t xml:space="preserve">ия и образования твердых коммунальных </w:t>
      </w:r>
      <w:r w:rsidRPr="00FF3B60">
        <w:rPr>
          <w:rFonts w:ascii="Arial" w:eastAsia="TimesNewRomanPSMT" w:hAnsi="Arial" w:cs="Arial"/>
          <w:sz w:val="24"/>
          <w:szCs w:val="24"/>
        </w:rPr>
        <w:t>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4"/>
        <w:gridCol w:w="2518"/>
        <w:gridCol w:w="1647"/>
        <w:gridCol w:w="1464"/>
        <w:gridCol w:w="1457"/>
        <w:gridCol w:w="1301"/>
      </w:tblGrid>
      <w:tr w:rsidR="009B0668" w:rsidRPr="00954EDF" w:rsidTr="00954EDF">
        <w:trPr>
          <w:trHeight w:val="1260"/>
        </w:trPr>
        <w:tc>
          <w:tcPr>
            <w:tcW w:w="1271" w:type="dxa"/>
            <w:vMerge w:val="restart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№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п/п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312" w:type="dxa"/>
            <w:vMerge w:val="restart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Источник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образования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124" w:type="dxa"/>
            <w:gridSpan w:val="2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Среднегодовая норма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образования 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накопления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864" w:type="dxa"/>
            <w:gridSpan w:val="2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Предлагаемые нормы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образования 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накопления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9B0668" w:rsidRPr="00954EDF" w:rsidTr="00954EDF">
        <w:trPr>
          <w:trHeight w:val="675"/>
        </w:trPr>
        <w:tc>
          <w:tcPr>
            <w:tcW w:w="1271" w:type="dxa"/>
            <w:vMerge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312" w:type="dxa"/>
            <w:vMerge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166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Кг</w:t>
            </w:r>
          </w:p>
        </w:tc>
        <w:tc>
          <w:tcPr>
            <w:tcW w:w="146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Куб. м</w:t>
            </w:r>
          </w:p>
        </w:tc>
        <w:tc>
          <w:tcPr>
            <w:tcW w:w="151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 Кг</w:t>
            </w:r>
          </w:p>
        </w:tc>
        <w:tc>
          <w:tcPr>
            <w:tcW w:w="134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Куб. м</w:t>
            </w:r>
          </w:p>
        </w:tc>
      </w:tr>
      <w:tr w:rsidR="009B0668" w:rsidRPr="00954EDF" w:rsidTr="00954EDF">
        <w:trPr>
          <w:trHeight w:val="675"/>
        </w:trPr>
        <w:tc>
          <w:tcPr>
            <w:tcW w:w="127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2312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Жилые дома</w:t>
            </w:r>
          </w:p>
        </w:tc>
        <w:tc>
          <w:tcPr>
            <w:tcW w:w="166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250 на 1 жителя</w:t>
            </w:r>
          </w:p>
        </w:tc>
        <w:tc>
          <w:tcPr>
            <w:tcW w:w="146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0,18 на 1 жителя</w:t>
            </w:r>
          </w:p>
        </w:tc>
        <w:tc>
          <w:tcPr>
            <w:tcW w:w="151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441000</w:t>
            </w:r>
          </w:p>
        </w:tc>
        <w:tc>
          <w:tcPr>
            <w:tcW w:w="134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317,52</w:t>
            </w:r>
          </w:p>
        </w:tc>
      </w:tr>
      <w:tr w:rsidR="009B0668" w:rsidRPr="00954EDF" w:rsidTr="00954EDF">
        <w:trPr>
          <w:trHeight w:val="675"/>
        </w:trPr>
        <w:tc>
          <w:tcPr>
            <w:tcW w:w="127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</w:t>
            </w:r>
          </w:p>
        </w:tc>
        <w:tc>
          <w:tcPr>
            <w:tcW w:w="2312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Учреждения</w:t>
            </w:r>
          </w:p>
        </w:tc>
        <w:tc>
          <w:tcPr>
            <w:tcW w:w="166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40 на 1 работника</w:t>
            </w:r>
          </w:p>
        </w:tc>
        <w:tc>
          <w:tcPr>
            <w:tcW w:w="146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1,18 на 1 работника</w:t>
            </w:r>
          </w:p>
        </w:tc>
        <w:tc>
          <w:tcPr>
            <w:tcW w:w="151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2400</w:t>
            </w:r>
          </w:p>
        </w:tc>
        <w:tc>
          <w:tcPr>
            <w:tcW w:w="134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10,8</w:t>
            </w:r>
          </w:p>
        </w:tc>
      </w:tr>
      <w:tr w:rsidR="009B0668" w:rsidRPr="00954EDF" w:rsidTr="00954EDF">
        <w:trPr>
          <w:trHeight w:val="675"/>
        </w:trPr>
        <w:tc>
          <w:tcPr>
            <w:tcW w:w="127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</w:t>
            </w:r>
          </w:p>
        </w:tc>
        <w:tc>
          <w:tcPr>
            <w:tcW w:w="2312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Пичужинская средняя школа</w:t>
            </w:r>
          </w:p>
        </w:tc>
        <w:tc>
          <w:tcPr>
            <w:tcW w:w="166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24 на 1учащегося</w:t>
            </w:r>
          </w:p>
        </w:tc>
        <w:tc>
          <w:tcPr>
            <w:tcW w:w="146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0,12 на 1 учащегося</w:t>
            </w:r>
          </w:p>
        </w:tc>
        <w:tc>
          <w:tcPr>
            <w:tcW w:w="151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2448</w:t>
            </w:r>
          </w:p>
        </w:tc>
        <w:tc>
          <w:tcPr>
            <w:tcW w:w="134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102,24</w:t>
            </w:r>
          </w:p>
        </w:tc>
      </w:tr>
      <w:tr w:rsidR="009B0668" w:rsidRPr="00954EDF" w:rsidTr="00954EDF">
        <w:trPr>
          <w:trHeight w:val="675"/>
        </w:trPr>
        <w:tc>
          <w:tcPr>
            <w:tcW w:w="127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4</w:t>
            </w:r>
          </w:p>
        </w:tc>
        <w:tc>
          <w:tcPr>
            <w:tcW w:w="2312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Продовольственный магазин</w:t>
            </w:r>
          </w:p>
        </w:tc>
        <w:tc>
          <w:tcPr>
            <w:tcW w:w="166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250 на 1 м.кв. площади</w:t>
            </w:r>
          </w:p>
        </w:tc>
        <w:tc>
          <w:tcPr>
            <w:tcW w:w="146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0,46 на 1 кв.м площади</w:t>
            </w:r>
          </w:p>
        </w:tc>
        <w:tc>
          <w:tcPr>
            <w:tcW w:w="151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45000</w:t>
            </w:r>
          </w:p>
        </w:tc>
        <w:tc>
          <w:tcPr>
            <w:tcW w:w="134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82,8</w:t>
            </w:r>
          </w:p>
        </w:tc>
      </w:tr>
      <w:tr w:rsidR="009B0668" w:rsidRPr="00954EDF" w:rsidTr="00954EDF">
        <w:trPr>
          <w:trHeight w:val="675"/>
        </w:trPr>
        <w:tc>
          <w:tcPr>
            <w:tcW w:w="127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312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Фельдшерско-акушерский  пункт</w:t>
            </w:r>
          </w:p>
        </w:tc>
        <w:tc>
          <w:tcPr>
            <w:tcW w:w="166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120 гр. на 1 посещение</w:t>
            </w:r>
          </w:p>
        </w:tc>
        <w:tc>
          <w:tcPr>
            <w:tcW w:w="1461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0,7 на 1 посещение</w:t>
            </w:r>
          </w:p>
        </w:tc>
        <w:tc>
          <w:tcPr>
            <w:tcW w:w="151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582</w:t>
            </w:r>
          </w:p>
        </w:tc>
        <w:tc>
          <w:tcPr>
            <w:tcW w:w="1348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3,395</w:t>
            </w:r>
          </w:p>
        </w:tc>
      </w:tr>
    </w:tbl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3. ОЦЕНКА СУЩЕСТВУЮЩЕГО СОСТОЯНИЯ САНИТАРНОЙОЧИСТКИ ТЕРРИТОРИИ  </w:t>
      </w:r>
      <w:r>
        <w:rPr>
          <w:rFonts w:ascii="Arial" w:eastAsia="TimesNewRomanPSMT" w:hAnsi="Arial" w:cs="Arial"/>
          <w:b/>
          <w:bCs/>
          <w:sz w:val="24"/>
          <w:szCs w:val="24"/>
        </w:rPr>
        <w:t>ПИЧУЖИНСКОГО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 СЕЛЬСКОГОПОСЕЛЕНИЯ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 xml:space="preserve">     </w:t>
      </w:r>
      <w:r w:rsidRPr="00FF3B60">
        <w:rPr>
          <w:rFonts w:ascii="Arial" w:eastAsia="TimesNewRomanPSMT" w:hAnsi="Arial" w:cs="Arial"/>
          <w:sz w:val="24"/>
          <w:szCs w:val="24"/>
        </w:rPr>
        <w:t>Анали</w:t>
      </w:r>
      <w:r>
        <w:rPr>
          <w:rFonts w:ascii="Arial" w:eastAsia="TimesNewRomanPSMT" w:hAnsi="Arial" w:cs="Arial"/>
          <w:sz w:val="24"/>
          <w:szCs w:val="24"/>
        </w:rPr>
        <w:t>з состояния систем утилизации ТК</w:t>
      </w:r>
      <w:r w:rsidRPr="00FF3B60">
        <w:rPr>
          <w:rFonts w:ascii="Arial" w:eastAsia="TimesNewRomanPSMT" w:hAnsi="Arial" w:cs="Arial"/>
          <w:sz w:val="24"/>
          <w:szCs w:val="24"/>
        </w:rPr>
        <w:t>О показал, что поселение</w:t>
      </w:r>
      <w:r>
        <w:rPr>
          <w:rFonts w:ascii="Arial" w:eastAsia="TimesNewRomanPSMT" w:hAnsi="Arial" w:cs="Arial"/>
          <w:sz w:val="24"/>
          <w:szCs w:val="24"/>
        </w:rPr>
        <w:t xml:space="preserve"> испытывает 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трудности по организации вывоза мусора. Это касается  прибрежных территорий и мест массового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отдыха неорганизованных туристов и таких же неорганизованных местных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жителей. Следствием отсутствия внятной</w:t>
      </w:r>
      <w:r>
        <w:rPr>
          <w:rFonts w:ascii="Arial" w:eastAsia="TimesNewRomanPSMT" w:hAnsi="Arial" w:cs="Arial"/>
          <w:sz w:val="24"/>
          <w:szCs w:val="24"/>
        </w:rPr>
        <w:t xml:space="preserve"> программы сбора и утилизации ТК</w:t>
      </w:r>
      <w:r w:rsidRPr="00FF3B60">
        <w:rPr>
          <w:rFonts w:ascii="Arial" w:eastAsia="TimesNewRomanPSMT" w:hAnsi="Arial" w:cs="Arial"/>
          <w:sz w:val="24"/>
          <w:szCs w:val="24"/>
        </w:rPr>
        <w:t>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яв</w:t>
      </w:r>
      <w:r>
        <w:rPr>
          <w:rFonts w:ascii="Arial" w:eastAsia="TimesNewRomanPSMT" w:hAnsi="Arial" w:cs="Arial"/>
          <w:sz w:val="24"/>
          <w:szCs w:val="24"/>
        </w:rPr>
        <w:t xml:space="preserve">ляются  появление несанкционированных  свалок. </w:t>
      </w:r>
      <w:r w:rsidRPr="00FF3B60">
        <w:rPr>
          <w:rFonts w:ascii="Arial" w:eastAsia="TimesNewRomanPSMT" w:hAnsi="Arial" w:cs="Arial"/>
          <w:sz w:val="24"/>
          <w:szCs w:val="24"/>
        </w:rPr>
        <w:t>.На территории район</w:t>
      </w:r>
      <w:r>
        <w:rPr>
          <w:rFonts w:ascii="Arial" w:eastAsia="TimesNewRomanPSMT" w:hAnsi="Arial" w:cs="Arial"/>
          <w:sz w:val="24"/>
          <w:szCs w:val="24"/>
        </w:rPr>
        <w:t>а площадка временного хранения ТКО организована в                 г. Дубовка.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Проектирование нового полигона в районе связано с долгосрочной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перспективо</w:t>
      </w:r>
      <w:r>
        <w:rPr>
          <w:rFonts w:ascii="Arial" w:eastAsia="TimesNewRomanPSMT" w:hAnsi="Arial" w:cs="Arial"/>
          <w:sz w:val="24"/>
          <w:szCs w:val="24"/>
        </w:rPr>
        <w:t>й развития системы утилизации ТК</w:t>
      </w:r>
      <w:r w:rsidRPr="00FF3B60">
        <w:rPr>
          <w:rFonts w:ascii="Arial" w:eastAsia="TimesNewRomanPSMT" w:hAnsi="Arial" w:cs="Arial"/>
          <w:sz w:val="24"/>
          <w:szCs w:val="24"/>
        </w:rPr>
        <w:t>О муниципального образования.</w:t>
      </w: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Обеспечение чистоты</w:t>
      </w:r>
      <w:r>
        <w:rPr>
          <w:rFonts w:ascii="Arial" w:eastAsia="TimesNewRomanPSMT" w:hAnsi="Arial" w:cs="Arial"/>
          <w:b/>
          <w:bCs/>
          <w:sz w:val="24"/>
          <w:szCs w:val="24"/>
        </w:rPr>
        <w:t xml:space="preserve"> и порядка на территории Пичужин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ского  сельского</w:t>
      </w:r>
    </w:p>
    <w:p w:rsidR="009B0668" w:rsidRPr="00FF3B60" w:rsidRDefault="009B0668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Cs/>
          <w:sz w:val="24"/>
          <w:szCs w:val="24"/>
        </w:rPr>
      </w:pPr>
    </w:p>
    <w:p w:rsidR="009B0668" w:rsidRPr="00FF3B60" w:rsidRDefault="009B0668" w:rsidP="00BB1346">
      <w:pPr>
        <w:pStyle w:val="ConsPlusTitle"/>
        <w:widowControl/>
        <w:rPr>
          <w:b w:val="0"/>
          <w:sz w:val="24"/>
          <w:szCs w:val="24"/>
        </w:rPr>
      </w:pPr>
      <w:r>
        <w:rPr>
          <w:rFonts w:eastAsia="TimesNewRomanPSMT"/>
          <w:b w:val="0"/>
          <w:sz w:val="24"/>
          <w:szCs w:val="24"/>
        </w:rPr>
        <w:t xml:space="preserve">     </w:t>
      </w:r>
      <w:r w:rsidRPr="00FF3B60">
        <w:rPr>
          <w:rFonts w:eastAsia="TimesNewRomanPSMT"/>
          <w:b w:val="0"/>
          <w:sz w:val="24"/>
          <w:szCs w:val="24"/>
        </w:rPr>
        <w:t>На территории   поселения  действуют «</w:t>
      </w:r>
      <w:r w:rsidRPr="00FF3B60">
        <w:rPr>
          <w:b w:val="0"/>
          <w:sz w:val="24"/>
          <w:szCs w:val="24"/>
        </w:rPr>
        <w:t xml:space="preserve">Правила благоустройства </w:t>
      </w:r>
      <w:r>
        <w:rPr>
          <w:b w:val="0"/>
          <w:sz w:val="24"/>
          <w:szCs w:val="24"/>
        </w:rPr>
        <w:t>и озеленения территории  Пичужин</w:t>
      </w:r>
      <w:r w:rsidRPr="00FF3B60">
        <w:rPr>
          <w:b w:val="0"/>
          <w:sz w:val="24"/>
          <w:szCs w:val="24"/>
        </w:rPr>
        <w:t>ского  сельского  поселения</w:t>
      </w:r>
      <w:r w:rsidRPr="00FF3B60">
        <w:rPr>
          <w:rFonts w:eastAsia="TimesNewRomanPSMT"/>
          <w:b w:val="0"/>
          <w:sz w:val="24"/>
          <w:szCs w:val="24"/>
        </w:rPr>
        <w:t>», утвержденные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решением Совета депутатов с</w:t>
      </w:r>
      <w:r>
        <w:rPr>
          <w:rFonts w:eastAsia="TimesNewRomanPSMT"/>
          <w:b w:val="0"/>
          <w:sz w:val="24"/>
          <w:szCs w:val="24"/>
        </w:rPr>
        <w:t>ельского поселения от 19.04.2018г.  № 31/111</w:t>
      </w:r>
      <w:r w:rsidRPr="00FF3B60">
        <w:rPr>
          <w:rFonts w:eastAsia="TimesNewRomanPSMT"/>
          <w:b w:val="0"/>
          <w:sz w:val="24"/>
          <w:szCs w:val="24"/>
        </w:rPr>
        <w:t>, которые устанавливает порядок содержания и организации уборки территории поселения, включая прилегающие к границам зданий, строений, сооружений и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ограждений. Все юридические и физические лица, в т. ч. и индивидуальные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предприниматели, расположенные или осуществляющие свою деятельность на</w:t>
      </w:r>
      <w:r>
        <w:rPr>
          <w:rFonts w:eastAsia="TimesNewRomanPSMT"/>
          <w:b w:val="0"/>
          <w:sz w:val="24"/>
          <w:szCs w:val="24"/>
        </w:rPr>
        <w:t xml:space="preserve"> территории Пичужин</w:t>
      </w:r>
      <w:r w:rsidRPr="00FF3B60">
        <w:rPr>
          <w:rFonts w:eastAsia="TimesNewRomanPSMT"/>
          <w:b w:val="0"/>
          <w:sz w:val="24"/>
          <w:szCs w:val="24"/>
        </w:rPr>
        <w:t>ского сельского поселения, независимо от форм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собственности и ведомственной принадлежности, должностные лица и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граждане обязаны выполнять определенные требования.</w:t>
      </w:r>
      <w:r>
        <w:rPr>
          <w:rFonts w:eastAsia="TimesNewRomanPSMT"/>
          <w:b w:val="0"/>
          <w:sz w:val="24"/>
          <w:szCs w:val="24"/>
        </w:rPr>
        <w:t xml:space="preserve">  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Система санитарной очистки и уборки территорий должна предусматривать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рациональный сбор, быстрое удаление бытовых отходов (хозяйственно –бытовых), в том числе пищевых отходов из жилых и общественных зданий,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предприятий торговли, общественного питания и культурно – бытового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назначения; жидких - из зданий, не оборудованных системой канализации;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уличного мусора и других бытовых отходов.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Зимняя уборка улиц, тротуаров и дорог заключается в своевременном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удалении свежевыпавшего, а также уплотненного снега и наледи.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Летняя уборка включает сбор мусора на дорогах и улицах, в местах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общественного пользования, в местах массового скопления людей. Периодичность выполнения основных операций по уборке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устанавливается администрацией сельского поселения в зависимости от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значимости (категорий) улиц.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 всех улицах и остановках общественного транспорта, у магазинов и других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местах общего пользования юридическими лицами и гражданами, в ведении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которых находятся указанные территории (здания), должны быть выставлены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урны в соответствии с санитарными нормами Санитарные правила и нормы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СанПиН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42–128–4690–88 «Санитарные правила содержания территорий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населенных мест» (утв. Минздравом СССР 5 августа 1988г.N 4690–88),очистка урн должна производиться ежедневно по мере их наполнения.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Сбор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вывоз т</w:t>
      </w:r>
      <w:r>
        <w:rPr>
          <w:rFonts w:ascii="Arial" w:eastAsia="TimesNewRomanPSMT" w:hAnsi="Arial" w:cs="Arial"/>
          <w:sz w:val="24"/>
          <w:szCs w:val="24"/>
        </w:rPr>
        <w:t>вердых бытовых отходов в Пичужин</w:t>
      </w:r>
      <w:r w:rsidRPr="00FF3B60">
        <w:rPr>
          <w:rFonts w:ascii="Arial" w:eastAsia="TimesNewRomanPSMT" w:hAnsi="Arial" w:cs="Arial"/>
          <w:sz w:val="24"/>
          <w:szCs w:val="24"/>
        </w:rPr>
        <w:t>ском  сельском поселении</w:t>
      </w:r>
      <w:r>
        <w:rPr>
          <w:rFonts w:ascii="Arial" w:eastAsia="TimesNewRomanPSMT" w:hAnsi="Arial" w:cs="Arial"/>
          <w:sz w:val="24"/>
          <w:szCs w:val="24"/>
        </w:rPr>
        <w:t xml:space="preserve"> осуществляет  ООО «Чистый край». </w:t>
      </w:r>
      <w:r w:rsidRPr="00FF3B60">
        <w:rPr>
          <w:rFonts w:ascii="Arial" w:eastAsia="TimesNewRomanPSMT" w:hAnsi="Arial" w:cs="Arial"/>
          <w:sz w:val="24"/>
          <w:szCs w:val="24"/>
        </w:rPr>
        <w:t>Главным ме</w:t>
      </w:r>
      <w:r>
        <w:rPr>
          <w:rFonts w:ascii="Arial" w:eastAsia="TimesNewRomanPSMT" w:hAnsi="Arial" w:cs="Arial"/>
          <w:sz w:val="24"/>
          <w:szCs w:val="24"/>
        </w:rPr>
        <w:t>тодом утилизации твердых 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 является размещение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их на пол</w:t>
      </w:r>
      <w:r>
        <w:rPr>
          <w:rFonts w:ascii="Arial" w:eastAsia="TimesNewRomanPSMT" w:hAnsi="Arial" w:cs="Arial"/>
          <w:sz w:val="24"/>
          <w:szCs w:val="24"/>
        </w:rPr>
        <w:t xml:space="preserve">игоне </w:t>
      </w:r>
      <w:r w:rsidRPr="00FF3B60">
        <w:rPr>
          <w:rFonts w:ascii="Arial" w:eastAsia="TimesNewRomanPSMT" w:hAnsi="Arial" w:cs="Arial"/>
          <w:sz w:val="24"/>
          <w:szCs w:val="24"/>
        </w:rPr>
        <w:t xml:space="preserve">.От </w:t>
      </w:r>
      <w:r>
        <w:rPr>
          <w:rFonts w:ascii="Arial" w:eastAsia="TimesNewRomanPSMT" w:hAnsi="Arial" w:cs="Arial"/>
          <w:sz w:val="24"/>
          <w:szCs w:val="24"/>
        </w:rPr>
        <w:t>частного сектора  сбор ивывоз ТК</w:t>
      </w:r>
      <w:r w:rsidRPr="00FF3B60">
        <w:rPr>
          <w:rFonts w:ascii="Arial" w:eastAsia="TimesNewRomanPSMT" w:hAnsi="Arial" w:cs="Arial"/>
          <w:sz w:val="24"/>
          <w:szCs w:val="24"/>
        </w:rPr>
        <w:t>О осуществляется путем заключе</w:t>
      </w:r>
      <w:r>
        <w:rPr>
          <w:rFonts w:ascii="Arial" w:eastAsia="TimesNewRomanPSMT" w:hAnsi="Arial" w:cs="Arial"/>
          <w:sz w:val="24"/>
          <w:szCs w:val="24"/>
        </w:rPr>
        <w:t>ния договоров на сбор и вывоз ТК</w:t>
      </w:r>
      <w:r w:rsidRPr="00FF3B60">
        <w:rPr>
          <w:rFonts w:ascii="Arial" w:eastAsia="TimesNewRomanPSMT" w:hAnsi="Arial" w:cs="Arial"/>
          <w:sz w:val="24"/>
          <w:szCs w:val="24"/>
        </w:rPr>
        <w:t>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между физич</w:t>
      </w:r>
      <w:r>
        <w:rPr>
          <w:rFonts w:ascii="Arial" w:eastAsia="TimesNewRomanPSMT" w:hAnsi="Arial" w:cs="Arial"/>
          <w:sz w:val="24"/>
          <w:szCs w:val="24"/>
        </w:rPr>
        <w:t xml:space="preserve">ескими лицами  и ООО «Чистый край». </w:t>
      </w:r>
      <w:r w:rsidRPr="00FF3B60">
        <w:rPr>
          <w:rFonts w:ascii="Arial" w:eastAsia="TimesNewRomanPSMT" w:hAnsi="Arial" w:cs="Arial"/>
          <w:sz w:val="24"/>
          <w:szCs w:val="24"/>
        </w:rPr>
        <w:t>Сбор</w:t>
      </w:r>
      <w:r>
        <w:rPr>
          <w:rFonts w:ascii="Arial" w:eastAsia="TimesNewRomanPSMT" w:hAnsi="Arial" w:cs="Arial"/>
          <w:sz w:val="24"/>
          <w:szCs w:val="24"/>
        </w:rPr>
        <w:t xml:space="preserve"> и вывоз ТКО осуществляет ООО «Чистый край»</w:t>
      </w:r>
      <w:r w:rsidRPr="00FF3B60">
        <w:rPr>
          <w:rFonts w:ascii="Arial" w:eastAsia="TimesNewRomanPSMT" w:hAnsi="Arial" w:cs="Arial"/>
          <w:sz w:val="24"/>
          <w:szCs w:val="24"/>
        </w:rPr>
        <w:t xml:space="preserve">  по графику.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Сбор и вывоз твердых бытовых отходов организаций и предприятий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Юридические лица, иные хозяйствующие субъекты, осуществляющие свою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де</w:t>
      </w:r>
      <w:r>
        <w:rPr>
          <w:rFonts w:ascii="Arial" w:eastAsia="TimesNewRomanPSMT" w:hAnsi="Arial" w:cs="Arial"/>
          <w:sz w:val="24"/>
          <w:szCs w:val="24"/>
        </w:rPr>
        <w:t>ятельность на территории 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 сельского поселения, обязаны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организовывать и проводить мероприятия по сбору, вывозу и утилизации</w:t>
      </w:r>
      <w:r>
        <w:rPr>
          <w:rFonts w:ascii="Arial" w:eastAsia="TimesNewRomanPSMT" w:hAnsi="Arial" w:cs="Arial"/>
          <w:sz w:val="24"/>
          <w:szCs w:val="24"/>
        </w:rPr>
        <w:t xml:space="preserve"> мусора и твердых 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Территория предприятий, организаций, учреждений и иных хозяйствующих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субъектов - часть территории, имеющая площадь, границы, местоположение,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правовой статус и другие характеристики, отражаемые в Государственном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земельном кадастре, переданная (закрепленная) целевым назначением за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юридическим или физическим лицам на правах, предусмотренных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законодательством. Прилегающая территория - территория, непосредственно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примыкающая к границам здания или сооружения, ограждению, строительной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площадке, объектам торговли и иным объектам, находящимся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балансе, в собственности, владении, аренде у юридических или физических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лиц,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 т. ч. и у индивидуальных предпринимателей.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За отдельными предприятиями и организациями в ряде случаев могут быть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закреплены для уборки и содержания территории, не находящиеся вне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посредственной близости от этих предприятий и организаций, но имеющие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связь с их производственной, хозяйственной или иной деятельностью.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Уборка и содержание объектов с обособленной территорией (клубы, больница, ФАПы ит. д.) на расстоянии 10 метров по периметру ограждения, а также отдельно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стоящих объектов (киоски, магазины и т. д.), независимо от формы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собственности и прилегающей к ним территории на расстоянии 10 метров от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крайней стены здания, сооружения по всему периметру, осуществляется силами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граждан и организаций, в чьем ведении или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владении находятся эти объекты.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Территории предприятий и организаций всех форм собственности,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подъездные пути к ним, а также санитарно-защитные зоны предприятий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убираются силами этих предприятий (организаций). Санитарно-защитные зоны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предприятий определяются в соответствии с требованиями СанПиН2.2.1/2.1.1.1200-ФЗ «Санитарно-защитные зоны и санитарная классификация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предприятий, сооружений и иных объектов».Территории строительных площадок и подъездные пути к ним должны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содержаться в соответствии со СНиП 3.01.01–85 «Организация строительного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производства», СП 12–136-2002. Уборка территории вокруг строительных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площадок не менее чем в 10 метровой зоне по периметру (с учетом границ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градостроительной обстановки) и подъездных путей осуществляется силами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строительной организации, или застройщика (по их договору).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Для обеспечения сбора и вывоза твердых бытовых отходов организации, предприятия и индивидуальные предприниматели заключают с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эксплуатирующими организациями договор на уборку прилегающих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территорий (либо убирают прилегающую территорию самостоятельно),договор на складирование твердых </w:t>
      </w:r>
      <w:r>
        <w:rPr>
          <w:rFonts w:ascii="Arial" w:eastAsia="TimesNewRomanPSMT" w:hAnsi="Arial" w:cs="Arial"/>
          <w:sz w:val="24"/>
          <w:szCs w:val="24"/>
        </w:rPr>
        <w:t>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 и договор на вывоз</w:t>
      </w: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твердых отходов, который заключается со специализированной организацией.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Сбор и вывоз</w:t>
      </w:r>
      <w:r>
        <w:rPr>
          <w:rFonts w:ascii="Arial" w:eastAsia="TimesNewRomanPSMT" w:hAnsi="Arial" w:cs="Arial"/>
          <w:b/>
          <w:bCs/>
          <w:sz w:val="24"/>
          <w:szCs w:val="24"/>
        </w:rPr>
        <w:t xml:space="preserve"> твердых коммунальных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 отходов населения, проживающего в</w:t>
      </w: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частных домовладениях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Собственники, владельцы, пользователи и арендаторы объектов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индивидуального жилого сектора обязаны: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содержать в чистоте свои участки, палисадники, придомовые территории на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расстоянии 10  метров по всему периметру земельного участка, выезды на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проезжую часть дороги;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своевременно удалять отходы, содержимое выгребных ям, грязь и снег своими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силами и средствами или силами эксплуатирующих организаций по уборке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села на договорной основе;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иметь оборудованную выгребную яму, не допускать сооружения выгребных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ям на газонах, вблизи трасс питьевого водопровода, водоразборных колонок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объектов уличного благоустройства (цветников, скамеек, беседок);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не допускать сжигания, захоронения в земле и выбрасывания на улицу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(включая водоотводящие лотки, канавы, закрытые сети и колодцы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озфекальной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канализации) отходов (в том числе упаковочных материалов,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пластиковых бутылок, полиэтиленовых пакетов, металлических банок, стекла,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строительного мусора, рубероида, садово-огородной гнили), трупов животных,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пищевых отбросов и фекальных нечистот;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не допускать без согласования уполномоченных органов складирование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стройматериалов, размещение транспортных средств, иной техники 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оборудования в зеленой зоне, на улицах, в переулках и тупиках (в том числе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перед домами, в промежутках между домами и иными постройками);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после проведения месячника по благоустройству обеспечить в трехдневный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срок вывоз за свой счет всего дворового мусора на свалку (полигон по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захоронению твердых бытовых отходов);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предъявлять для осмотра представителям администрации сельского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поселения, органам санитарно-эпидемиологического, земельного 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экологического контроля дворовые объекты санитарной очистки (выгребные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ямы, индивидуальные контейнеры и помещения для сбора мусора, компостные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ямы и кучи, лотки, сети ливневой и хозбытовой канализации, объекты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локального отопления).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Эксплуатирующие организации по уборке и санитарной очистке обязаны: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предоставлять в соответствии с договором по установленному графику услуги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 сбору и вывозу твердых бытовых отходов на свалку и содержимого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выгребных ям на очистные сооружения;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регулярно не реже одного раза в год на договорных условиях производить</w:t>
      </w:r>
      <w:r>
        <w:rPr>
          <w:rFonts w:ascii="Arial" w:eastAsia="TimesNewRomanPSMT" w:hAnsi="Arial" w:cs="Arial"/>
          <w:sz w:val="24"/>
          <w:szCs w:val="24"/>
        </w:rPr>
        <w:t xml:space="preserve">  о</w:t>
      </w:r>
      <w:r w:rsidRPr="00FF3B60">
        <w:rPr>
          <w:rFonts w:ascii="Arial" w:eastAsia="TimesNewRomanPSMT" w:hAnsi="Arial" w:cs="Arial"/>
          <w:sz w:val="24"/>
          <w:szCs w:val="24"/>
        </w:rPr>
        <w:t>чистку водоотводящих канав и лотков от грязи и мусора и вывоз осадка для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обезвреживания на площадку временного хранения  твердых бытовых отходов;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вывозить по заявкам и за счет владельцев крупногабаритные отходы (включая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ветви и стволы деревьев) к местам захоронения или утилизации по мере их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накопления во дворах;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осуществлять контроль за своевременной санитарной очисткой в частном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жилом секторе и оплатой жильцами в установленные сроки услуг по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санитарной очистке (вывозу отходов и др.);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оказывать жильцам помощь в организации и проведении работ по санитарной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очистке придомовых территорий и прилегающих участков проезжей части улиц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(включая очистку и ремонт водоотводящих канав, лотков, сетей);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оповещать жильцов о сроках проведения месячников по благоустройству,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времени и порядке сбора и вывоза крупногабаритных отходов.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 территории сельского поселения периодически образуются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несанкционированные свалки, которые силами администрации сельского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поселения ликвидируются. Стихийные свалки отрицательно влияют на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окружающую среду: они привлекают птиц, насекомых, а в жаркое время при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определенных условиях некоторые отходы могут возгораться, загрязняя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атмосферный воздух продуктами горения и создавая пожароопасную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обстановку.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Мероприя</w:t>
      </w:r>
      <w:r>
        <w:rPr>
          <w:rFonts w:ascii="Arial" w:eastAsia="TimesNewRomanPSMT" w:hAnsi="Arial" w:cs="Arial"/>
          <w:sz w:val="24"/>
          <w:szCs w:val="24"/>
        </w:rPr>
        <w:t>тия по развитию системы сбора ТК</w:t>
      </w:r>
      <w:r w:rsidRPr="00FF3B60">
        <w:rPr>
          <w:rFonts w:ascii="Arial" w:eastAsia="TimesNewRomanPSMT" w:hAnsi="Arial" w:cs="Arial"/>
          <w:sz w:val="24"/>
          <w:szCs w:val="24"/>
        </w:rPr>
        <w:t>О в поселении: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- обустройство мест для приема </w:t>
      </w:r>
      <w:r>
        <w:rPr>
          <w:rFonts w:ascii="Arial" w:eastAsia="TimesNewRomanPSMT" w:hAnsi="Arial" w:cs="Arial"/>
          <w:sz w:val="24"/>
          <w:szCs w:val="24"/>
        </w:rPr>
        <w:t>ТКО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у населения, установка на территории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населенных пунктов контейнеров для сбора мусора, организация мобильного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вывоза мусора непосредственно от частных домов;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- установка контейнеров для сбора </w:t>
      </w:r>
      <w:r>
        <w:rPr>
          <w:rFonts w:ascii="Arial" w:eastAsia="TimesNewRomanPSMT" w:hAnsi="Arial" w:cs="Arial"/>
          <w:sz w:val="24"/>
          <w:szCs w:val="24"/>
        </w:rPr>
        <w:t>ТКО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в местах массового отдыха граждан;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организация обслуживания мест сбора Т</w:t>
      </w:r>
      <w:r>
        <w:rPr>
          <w:rFonts w:ascii="Arial" w:eastAsia="TimesNewRomanPSMT" w:hAnsi="Arial" w:cs="Arial"/>
          <w:sz w:val="24"/>
          <w:szCs w:val="24"/>
        </w:rPr>
        <w:t>К</w:t>
      </w:r>
      <w:r w:rsidRPr="00FF3B60">
        <w:rPr>
          <w:rFonts w:ascii="Arial" w:eastAsia="TimesNewRomanPSMT" w:hAnsi="Arial" w:cs="Arial"/>
          <w:sz w:val="24"/>
          <w:szCs w:val="24"/>
        </w:rPr>
        <w:t>О;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своевременный вывоз мусора с территории жилой застройки;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регулярное проведение работ по удалению несанкционированных свалок;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введение элементов финансового поощрения добровольных бригад,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собирающих несанкционированно складированный мусор и транспортирующих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его на </w:t>
      </w:r>
      <w:r>
        <w:rPr>
          <w:rFonts w:ascii="Arial" w:eastAsia="TimesNewRomanPSMT" w:hAnsi="Arial" w:cs="Arial"/>
          <w:sz w:val="24"/>
          <w:szCs w:val="24"/>
        </w:rPr>
        <w:t>площадку временного хранения  ТК</w:t>
      </w:r>
      <w:r w:rsidRPr="00FF3B60">
        <w:rPr>
          <w:rFonts w:ascii="Arial" w:eastAsia="TimesNewRomanPSMT" w:hAnsi="Arial" w:cs="Arial"/>
          <w:sz w:val="24"/>
          <w:szCs w:val="24"/>
        </w:rPr>
        <w:t>О.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 таблице 7 приведен примерный перечень отходов, образование которых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возможно на территории сельского поселения.</w:t>
      </w: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9"/>
        <w:gridCol w:w="2641"/>
        <w:gridCol w:w="2089"/>
        <w:gridCol w:w="1965"/>
        <w:gridCol w:w="2227"/>
      </w:tblGrid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Наименование отхода</w:t>
            </w: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Код по ФККО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Класс опасности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Место размещения отхода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Ртутные лампы,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люминесцентные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ртутьсодержащие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трубки отработанные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 брак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3533010013011 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1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Вывоз 1 раз/год г. Волгоград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 из жилищ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несортированные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(исключая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крупногабаритные)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9110010001004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   3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Вывоз на полигон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Мусор от бытовых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помещений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организаций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несортированный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(исключая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крупногабаритный)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91200401004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      4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Вывоз</w:t>
            </w: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на полигон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 (мусор) от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уборки территории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 помещений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объектов оптово-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розничной торговли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продовольственными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товарами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9120110001005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9B0668" w:rsidRPr="00954EDF" w:rsidRDefault="009B0668" w:rsidP="00954EDF">
            <w:pPr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Вывоз на </w:t>
            </w: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полигон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 (мусор) от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уборки территории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 помещений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учебно-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воспитательных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учреждений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9120130001005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Вывоз на </w:t>
            </w: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полигон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Полиэтиленовая тара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поврежденная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5710290313995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соответствующий вид</w:t>
            </w:r>
          </w:p>
          <w:p w:rsidR="009B0668" w:rsidRPr="00954EDF" w:rsidRDefault="009B0668" w:rsidP="00954EDF">
            <w:pPr>
              <w:tabs>
                <w:tab w:val="right" w:pos="20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ab/>
            </w: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 полиэтилена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в виде пленки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5710290201995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 соответствующий вид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Стеклянный бой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незагрязненный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3140080201995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(исключая бой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стекла электронно-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лучевых трубок 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люминесцентных</w:t>
            </w:r>
          </w:p>
          <w:p w:rsidR="009B0668" w:rsidRPr="00954EDF" w:rsidRDefault="009B0668" w:rsidP="00954EDF">
            <w:pPr>
              <w:tabs>
                <w:tab w:val="left" w:pos="9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ламп)</w:t>
            </w: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ab/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соответствующий вид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Лом черных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металлов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несортированный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3513010001995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соответствующий вид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</w:tc>
      </w:tr>
      <w:tr w:rsidR="009B0668" w:rsidRPr="00954EDF" w:rsidTr="00954EDF">
        <w:trPr>
          <w:trHeight w:val="2412"/>
        </w:trPr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Тара и упаковка из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алюминия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незагрязненная,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потерявшая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потребительские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свойства и брак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3531010313995</w:t>
            </w:r>
          </w:p>
          <w:p w:rsidR="009B0668" w:rsidRPr="00954EDF" w:rsidRDefault="009B0668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9B0668" w:rsidRPr="00954EDF" w:rsidRDefault="009B0668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9B0668" w:rsidRPr="00954EDF" w:rsidRDefault="009B0668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9B0668" w:rsidRPr="00954EDF" w:rsidRDefault="009B0668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9B0668" w:rsidRPr="00954EDF" w:rsidRDefault="009B0668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9B0668" w:rsidRPr="00954EDF" w:rsidRDefault="009B0668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9B0668" w:rsidRPr="00954EDF" w:rsidRDefault="009B0668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9B0668" w:rsidRPr="00954EDF" w:rsidRDefault="009B0668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9B0668" w:rsidRPr="00954EDF" w:rsidRDefault="009B0668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 соответствующий вид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</w:tc>
      </w:tr>
      <w:tr w:rsidR="009B0668" w:rsidRPr="00954EDF" w:rsidTr="00954EDF">
        <w:tc>
          <w:tcPr>
            <w:tcW w:w="675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упаковочного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картона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незагрязненные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1871020201005</w:t>
            </w:r>
          </w:p>
        </w:tc>
        <w:tc>
          <w:tcPr>
            <w:tcW w:w="2127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соответствующий вид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  <w:p w:rsidR="009B0668" w:rsidRPr="00954EDF" w:rsidRDefault="009B0668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</w:tbl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Основные направления работы администрации сельского 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Совершенствование нормативной правовой базы, обеспечивающей правовые 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экономические условия деятельности и взаимоотношения участников процесса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обращения с отходами на всех стадиях.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Определение приоритетов стратегии в развитии системы обращения с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отходами, разработка и утверждение Концепции обращения с отходами.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Разработка и реализация инвестиционных проектов по обращению с отходами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производства и потребления.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Обобщая вышеизложенное, необходимо сказать, что очистка территорий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населенных пунктов является много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аспектной, а решение сложных задач не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проводят в одно действие. Выстроить стройную систему, включающую все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вопросы очистки территории </w:t>
      </w:r>
      <w:r>
        <w:rPr>
          <w:rFonts w:ascii="Arial" w:eastAsia="TimesNewRomanPSMT" w:hAnsi="Arial" w:cs="Arial"/>
          <w:sz w:val="24"/>
          <w:szCs w:val="24"/>
        </w:rPr>
        <w:t>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сельского поселения, обращения с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отходами от сбора до переработки, требует определенных затрат для решения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задач - экологических, экономических, технологических, законодательных,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социальных, научных, информационных и этических.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Рекомендации для поэтапной организац</w:t>
      </w:r>
      <w:r>
        <w:rPr>
          <w:rFonts w:ascii="Arial" w:eastAsia="TimesNewRomanPSMT" w:hAnsi="Arial" w:cs="Arial"/>
          <w:b/>
          <w:bCs/>
          <w:sz w:val="24"/>
          <w:szCs w:val="24"/>
        </w:rPr>
        <w:t>ии системы селективного сбора ТК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О на территории 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1. С целью сокращения объемов отходов, подлежащих депонированию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полигоне, а также с целью использования и переработки вторичного сырья в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пригодную для использования продукцию, на предприятии необходимо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предусмотреть мероприятия по раздельному сбору и вторичной переработке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компонентов отходов, вывозимых на полигон: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установить на контейнерной площадке временного накопления отходов,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вывозимых на полигон, специализированные контейнеры для сбора вторичных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материальных ресурсов: макулатуры, полимерных изделий, резиновые изделия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отработанные, древесные отходы;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проведение с сотрудниками предприятия информационно-разъяснительной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работы с целью ознакомления с правилами сбора отходов и вторичных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материальных ресурсов;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заключение договоров на передачу вторичного сырья со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специализированными предприятиями, занимающимися переработкой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использованием данных видов отходов.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Система селективного сбора отходов позволит на 30 –40 % снизить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количество отходов, подлежащих вывозу на полигон, рационально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использовать вторичные ресурсы.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2. Произвести маркировку мест временного накопления отходов с указанием: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номера;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видов отходов, для хранения которых предназначено данное место.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Финансирование мероприятий по санитарной очистке территории сельского поселения</w:t>
      </w: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9B0668" w:rsidRPr="00FF3B60" w:rsidRDefault="009B0668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Ежегодно в бюджете сельского поселения предусматривать финансирование</w:t>
      </w:r>
    </w:p>
    <w:p w:rsidR="009B0668" w:rsidRPr="00FF3B60" w:rsidRDefault="009B0668" w:rsidP="004F5A95">
      <w:pPr>
        <w:rPr>
          <w:rFonts w:ascii="Arial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 благоустройство и санитарную очистку территории поселения.</w:t>
      </w:r>
    </w:p>
    <w:sectPr w:rsidR="009B0668" w:rsidRPr="00FF3B60" w:rsidSect="00FF3B6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A95"/>
    <w:rsid w:val="000045ED"/>
    <w:rsid w:val="00094335"/>
    <w:rsid w:val="00095DB0"/>
    <w:rsid w:val="000A0022"/>
    <w:rsid w:val="000D2259"/>
    <w:rsid w:val="00131306"/>
    <w:rsid w:val="00136DA7"/>
    <w:rsid w:val="001C3795"/>
    <w:rsid w:val="00251439"/>
    <w:rsid w:val="002749F5"/>
    <w:rsid w:val="002A6ED8"/>
    <w:rsid w:val="002F107B"/>
    <w:rsid w:val="00394C91"/>
    <w:rsid w:val="003E003D"/>
    <w:rsid w:val="004A13AF"/>
    <w:rsid w:val="004F5A95"/>
    <w:rsid w:val="00604ECA"/>
    <w:rsid w:val="006E2771"/>
    <w:rsid w:val="006F127B"/>
    <w:rsid w:val="006F4DE5"/>
    <w:rsid w:val="00757A2C"/>
    <w:rsid w:val="007D523C"/>
    <w:rsid w:val="0082616C"/>
    <w:rsid w:val="00831313"/>
    <w:rsid w:val="00951E88"/>
    <w:rsid w:val="00954EDF"/>
    <w:rsid w:val="0096530A"/>
    <w:rsid w:val="009945BE"/>
    <w:rsid w:val="009A474C"/>
    <w:rsid w:val="009B0668"/>
    <w:rsid w:val="009B2C78"/>
    <w:rsid w:val="009B7EF2"/>
    <w:rsid w:val="009C57F5"/>
    <w:rsid w:val="009D5804"/>
    <w:rsid w:val="009F5F30"/>
    <w:rsid w:val="00A11F6C"/>
    <w:rsid w:val="00A421AB"/>
    <w:rsid w:val="00A72CA6"/>
    <w:rsid w:val="00A8453D"/>
    <w:rsid w:val="00AE0949"/>
    <w:rsid w:val="00AE76B2"/>
    <w:rsid w:val="00B22C7F"/>
    <w:rsid w:val="00B362A1"/>
    <w:rsid w:val="00B36363"/>
    <w:rsid w:val="00B43C37"/>
    <w:rsid w:val="00BB1346"/>
    <w:rsid w:val="00BD5012"/>
    <w:rsid w:val="00C00971"/>
    <w:rsid w:val="00C0632F"/>
    <w:rsid w:val="00C065F4"/>
    <w:rsid w:val="00C86236"/>
    <w:rsid w:val="00D01F9C"/>
    <w:rsid w:val="00D762BF"/>
    <w:rsid w:val="00D87FB7"/>
    <w:rsid w:val="00DE5896"/>
    <w:rsid w:val="00E64F86"/>
    <w:rsid w:val="00E91E46"/>
    <w:rsid w:val="00E91EAE"/>
    <w:rsid w:val="00EC41F9"/>
    <w:rsid w:val="00F606A3"/>
    <w:rsid w:val="00F62E03"/>
    <w:rsid w:val="00FE3FB9"/>
    <w:rsid w:val="00FE48D6"/>
    <w:rsid w:val="00FF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97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3C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E76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2">
    <w:name w:val="Font Style22"/>
    <w:basedOn w:val="DefaultParagraphFont"/>
    <w:uiPriority w:val="99"/>
    <w:rsid w:val="00A11F6C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1841</TotalTime>
  <Pages>12</Pages>
  <Words>3904</Words>
  <Characters>22254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1</cp:lastModifiedBy>
  <cp:revision>8</cp:revision>
  <cp:lastPrinted>2018-07-03T06:49:00Z</cp:lastPrinted>
  <dcterms:created xsi:type="dcterms:W3CDTF">2017-07-25T11:04:00Z</dcterms:created>
  <dcterms:modified xsi:type="dcterms:W3CDTF">2018-07-19T06:32:00Z</dcterms:modified>
</cp:coreProperties>
</file>